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F6" w:rsidRPr="000B0B8F" w:rsidRDefault="00EC44F6" w:rsidP="00EC44F6">
      <w:pPr>
        <w:spacing w:line="560" w:lineRule="exact"/>
        <w:jc w:val="center"/>
        <w:rPr>
          <w:rStyle w:val="fontstyle01"/>
          <w:rFonts w:ascii="方正小标宋简体" w:eastAsia="方正小标宋简体" w:hint="eastAsia"/>
          <w:b/>
        </w:rPr>
      </w:pPr>
      <w:r w:rsidRPr="000B0B8F">
        <w:rPr>
          <w:rStyle w:val="fontstyle01"/>
          <w:rFonts w:ascii="方正小标宋简体" w:eastAsia="方正小标宋简体" w:hint="eastAsia"/>
          <w:b/>
        </w:rPr>
        <w:t>天津市艺术类专业统一考试</w:t>
      </w:r>
    </w:p>
    <w:p w:rsidR="00EC44F6" w:rsidRPr="000B0B8F" w:rsidRDefault="00EC44F6" w:rsidP="00EC44F6">
      <w:pPr>
        <w:spacing w:line="560" w:lineRule="exact"/>
        <w:jc w:val="center"/>
        <w:rPr>
          <w:rStyle w:val="fontstyle01"/>
          <w:rFonts w:ascii="方正小标宋简体" w:eastAsia="方正小标宋简体" w:hint="eastAsia"/>
        </w:rPr>
      </w:pPr>
      <w:r w:rsidRPr="000B0B8F">
        <w:rPr>
          <w:rStyle w:val="fontstyle01"/>
          <w:rFonts w:ascii="方正小标宋简体" w:eastAsia="方正小标宋简体" w:hint="eastAsia"/>
          <w:b/>
        </w:rPr>
        <w:t>音乐类专业考试大纲</w:t>
      </w:r>
    </w:p>
    <w:p w:rsidR="00EC44F6" w:rsidRDefault="00EC44F6" w:rsidP="00EC44F6">
      <w:pPr>
        <w:spacing w:line="360" w:lineRule="auto"/>
        <w:rPr>
          <w:rStyle w:val="fontstyle01"/>
          <w:rFonts w:hint="eastAsia"/>
        </w:rPr>
      </w:pPr>
    </w:p>
    <w:p w:rsidR="00EC44F6" w:rsidRPr="00A0356B" w:rsidRDefault="00EC44F6" w:rsidP="00EC44F6">
      <w:pPr>
        <w:spacing w:line="560" w:lineRule="exact"/>
        <w:ind w:firstLineChars="200" w:firstLine="640"/>
        <w:rPr>
          <w:rFonts w:ascii="黑体" w:eastAsia="黑体" w:hAnsi="黑体"/>
          <w:color w:val="000000"/>
          <w:sz w:val="32"/>
          <w:szCs w:val="32"/>
        </w:rPr>
      </w:pPr>
      <w:r w:rsidRPr="00A0356B">
        <w:rPr>
          <w:rFonts w:ascii="黑体" w:eastAsia="黑体" w:hAnsi="黑体" w:hint="eastAsia"/>
          <w:color w:val="000000"/>
          <w:sz w:val="32"/>
          <w:szCs w:val="32"/>
        </w:rPr>
        <w:t>一、考试性质</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天津市普通高校招生艺术类专业统一考试是普通高等学校招生考试的重要组成部分。普通高等学校艺术类相关专业根据考生的专业和文化成绩，德、智、体、美、</w:t>
      </w:r>
      <w:proofErr w:type="gramStart"/>
      <w:r w:rsidRPr="00C35AF4">
        <w:rPr>
          <w:rFonts w:ascii="仿宋_GB2312" w:eastAsia="仿宋_GB2312" w:hAnsi="CIDFont+F4" w:hint="eastAsia"/>
          <w:color w:val="000000"/>
          <w:sz w:val="32"/>
          <w:szCs w:val="32"/>
        </w:rPr>
        <w:t>劳</w:t>
      </w:r>
      <w:proofErr w:type="gramEnd"/>
      <w:r w:rsidRPr="00C35AF4">
        <w:rPr>
          <w:rFonts w:ascii="仿宋_GB2312" w:eastAsia="仿宋_GB2312" w:hAnsi="CIDFont+F4" w:hint="eastAsia"/>
          <w:color w:val="000000"/>
          <w:sz w:val="32"/>
          <w:szCs w:val="32"/>
        </w:rPr>
        <w:t>全面衡量，择优录取。</w:t>
      </w:r>
    </w:p>
    <w:p w:rsidR="00EC44F6" w:rsidRDefault="00EC44F6" w:rsidP="00EC44F6">
      <w:pPr>
        <w:spacing w:line="560" w:lineRule="exact"/>
        <w:ind w:firstLineChars="200" w:firstLine="640"/>
        <w:rPr>
          <w:rFonts w:ascii="黑体" w:eastAsia="黑体" w:hAnsi="黑体"/>
          <w:color w:val="000000"/>
          <w:sz w:val="32"/>
          <w:szCs w:val="32"/>
        </w:rPr>
      </w:pPr>
      <w:r w:rsidRPr="00A0356B">
        <w:rPr>
          <w:rFonts w:ascii="黑体" w:eastAsia="黑体" w:hAnsi="黑体" w:hint="eastAsia"/>
          <w:color w:val="000000"/>
          <w:sz w:val="32"/>
          <w:szCs w:val="32"/>
        </w:rPr>
        <w:t>二、</w:t>
      </w:r>
      <w:r>
        <w:rPr>
          <w:rFonts w:ascii="黑体" w:eastAsia="黑体" w:hAnsi="黑体" w:hint="eastAsia"/>
          <w:color w:val="000000"/>
          <w:sz w:val="32"/>
          <w:szCs w:val="32"/>
        </w:rPr>
        <w:t>专业范围</w:t>
      </w:r>
    </w:p>
    <w:p w:rsidR="00EC44F6" w:rsidRPr="007A5B0A" w:rsidRDefault="00EC44F6" w:rsidP="00EC44F6">
      <w:pPr>
        <w:spacing w:line="560" w:lineRule="exact"/>
        <w:ind w:firstLineChars="200" w:firstLine="640"/>
        <w:rPr>
          <w:rFonts w:ascii="仿宋_GB2312" w:eastAsia="仿宋_GB2312" w:hAnsi="CIDFont+F4" w:hint="eastAsia"/>
          <w:color w:val="000000"/>
          <w:sz w:val="32"/>
          <w:szCs w:val="32"/>
        </w:rPr>
      </w:pPr>
      <w:r w:rsidRPr="007A5B0A">
        <w:rPr>
          <w:rFonts w:ascii="仿宋_GB2312" w:eastAsia="仿宋_GB2312" w:hAnsi="CIDFont+F4" w:hint="eastAsia"/>
          <w:color w:val="000000"/>
          <w:sz w:val="32"/>
          <w:szCs w:val="32"/>
        </w:rPr>
        <w:t>音乐表演、</w:t>
      </w:r>
      <w:r>
        <w:rPr>
          <w:rFonts w:ascii="仿宋_GB2312" w:eastAsia="仿宋_GB2312" w:hAnsi="CIDFont+F4" w:hint="eastAsia"/>
          <w:color w:val="000000"/>
          <w:sz w:val="32"/>
          <w:szCs w:val="32"/>
        </w:rPr>
        <w:t>音乐学、作曲与作曲技术理论等音乐类相关</w:t>
      </w:r>
      <w:r w:rsidRPr="00A1206C">
        <w:rPr>
          <w:rFonts w:ascii="仿宋_GB2312" w:eastAsia="仿宋_GB2312" w:hAnsi="仿宋" w:hint="eastAsia"/>
          <w:sz w:val="32"/>
          <w:szCs w:val="32"/>
        </w:rPr>
        <w:t>本科和专科</w:t>
      </w:r>
      <w:r>
        <w:rPr>
          <w:rFonts w:ascii="仿宋_GB2312" w:eastAsia="仿宋_GB2312" w:hAnsi="CIDFont+F4" w:hint="eastAsia"/>
          <w:color w:val="000000"/>
          <w:sz w:val="32"/>
          <w:szCs w:val="32"/>
        </w:rPr>
        <w:t>专业，</w:t>
      </w:r>
      <w:r w:rsidRPr="00A1206C">
        <w:rPr>
          <w:rFonts w:ascii="仿宋_GB2312" w:eastAsia="仿宋_GB2312" w:hAnsi="仿宋" w:hint="eastAsia"/>
          <w:sz w:val="32"/>
          <w:szCs w:val="32"/>
        </w:rPr>
        <w:t>以及招生院校要求参加市级统考的其他</w:t>
      </w:r>
      <w:r>
        <w:rPr>
          <w:rFonts w:ascii="仿宋_GB2312" w:eastAsia="仿宋_GB2312" w:hAnsi="仿宋" w:hint="eastAsia"/>
          <w:sz w:val="32"/>
          <w:szCs w:val="32"/>
        </w:rPr>
        <w:t>音乐</w:t>
      </w:r>
      <w:r w:rsidRPr="00A1206C">
        <w:rPr>
          <w:rFonts w:ascii="仿宋_GB2312" w:eastAsia="仿宋_GB2312" w:hAnsi="仿宋" w:hint="eastAsia"/>
          <w:sz w:val="32"/>
          <w:szCs w:val="32"/>
        </w:rPr>
        <w:t>类本科和专科专业</w:t>
      </w:r>
      <w:r>
        <w:rPr>
          <w:rFonts w:ascii="仿宋_GB2312" w:eastAsia="仿宋_GB2312" w:hAnsi="仿宋" w:hint="eastAsia"/>
          <w:sz w:val="32"/>
          <w:szCs w:val="32"/>
        </w:rPr>
        <w:t>。</w:t>
      </w:r>
    </w:p>
    <w:p w:rsidR="00EC44F6" w:rsidRPr="00A0356B" w:rsidRDefault="00EC44F6" w:rsidP="00EC44F6">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三、考试科类设置</w:t>
      </w:r>
      <w:r w:rsidRPr="00A0356B">
        <w:rPr>
          <w:rFonts w:ascii="黑体" w:eastAsia="黑体" w:hAnsi="黑体" w:hint="eastAsia"/>
          <w:color w:val="000000"/>
          <w:sz w:val="32"/>
          <w:szCs w:val="32"/>
        </w:rPr>
        <w:t>、形式及分值</w:t>
      </w:r>
    </w:p>
    <w:p w:rsidR="00EC44F6" w:rsidRPr="00C35AF4" w:rsidRDefault="00EC44F6" w:rsidP="00EC44F6">
      <w:pPr>
        <w:spacing w:line="560" w:lineRule="exact"/>
        <w:ind w:firstLineChars="200" w:firstLine="643"/>
        <w:rPr>
          <w:rFonts w:ascii="仿宋_GB2312" w:eastAsia="仿宋_GB2312" w:hAnsi="CIDFont+F4" w:hint="eastAsia"/>
          <w:b/>
          <w:color w:val="000000"/>
          <w:sz w:val="32"/>
          <w:szCs w:val="32"/>
        </w:rPr>
      </w:pPr>
      <w:r w:rsidRPr="00C35AF4">
        <w:rPr>
          <w:rFonts w:ascii="仿宋_GB2312" w:eastAsia="仿宋_GB2312" w:hAnsi="CIDFont+F4" w:hint="eastAsia"/>
          <w:b/>
          <w:color w:val="000000"/>
          <w:sz w:val="32"/>
          <w:szCs w:val="32"/>
        </w:rPr>
        <w:t>1.</w:t>
      </w:r>
      <w:r>
        <w:rPr>
          <w:rFonts w:ascii="仿宋_GB2312" w:eastAsia="仿宋_GB2312" w:hAnsi="CIDFont+F4" w:hint="eastAsia"/>
          <w:b/>
          <w:color w:val="000000"/>
          <w:sz w:val="32"/>
          <w:szCs w:val="32"/>
        </w:rPr>
        <w:t>科类设置</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天津市音乐类专业统考科类分为声乐类专业</w:t>
      </w:r>
      <w:r w:rsidRPr="00C35AF4">
        <w:rPr>
          <w:rFonts w:ascii="仿宋_GB2312" w:eastAsia="仿宋_GB2312" w:hAnsi="CIDFont+F4" w:hint="eastAsia"/>
          <w:color w:val="000000"/>
          <w:sz w:val="32"/>
          <w:szCs w:val="32"/>
        </w:rPr>
        <w:t>、</w:t>
      </w:r>
      <w:r>
        <w:rPr>
          <w:rFonts w:ascii="仿宋_GB2312" w:eastAsia="仿宋_GB2312" w:hAnsi="CIDFont+F4" w:hint="eastAsia"/>
          <w:color w:val="000000"/>
          <w:sz w:val="32"/>
          <w:szCs w:val="32"/>
        </w:rPr>
        <w:t>器乐类专业</w:t>
      </w:r>
      <w:r w:rsidRPr="00C35AF4">
        <w:rPr>
          <w:rFonts w:ascii="仿宋_GB2312" w:eastAsia="仿宋_GB2312" w:hAnsi="CIDFont+F4" w:hint="eastAsia"/>
          <w:color w:val="000000"/>
          <w:sz w:val="32"/>
          <w:szCs w:val="32"/>
        </w:rPr>
        <w:t>。</w:t>
      </w:r>
    </w:p>
    <w:p w:rsidR="00EC44F6" w:rsidRPr="00C35AF4" w:rsidRDefault="00EC44F6" w:rsidP="00EC44F6">
      <w:pPr>
        <w:spacing w:line="560" w:lineRule="exact"/>
        <w:ind w:firstLineChars="200" w:firstLine="643"/>
        <w:rPr>
          <w:rFonts w:ascii="仿宋_GB2312" w:eastAsia="仿宋_GB2312" w:hAnsi="CIDFont+F4" w:hint="eastAsia"/>
          <w:b/>
          <w:color w:val="000000"/>
          <w:sz w:val="32"/>
          <w:szCs w:val="32"/>
        </w:rPr>
      </w:pPr>
      <w:r>
        <w:rPr>
          <w:rFonts w:ascii="仿宋_GB2312" w:eastAsia="仿宋_GB2312" w:hAnsi="CIDFont+F4" w:hint="eastAsia"/>
          <w:b/>
          <w:color w:val="000000"/>
          <w:sz w:val="32"/>
          <w:szCs w:val="32"/>
        </w:rPr>
        <w:t>2</w:t>
      </w:r>
      <w:r w:rsidRPr="00C35AF4">
        <w:rPr>
          <w:rFonts w:ascii="仿宋_GB2312" w:eastAsia="仿宋_GB2312" w:hAnsi="CIDFont+F4" w:hint="eastAsia"/>
          <w:b/>
          <w:color w:val="000000"/>
          <w:sz w:val="32"/>
          <w:szCs w:val="32"/>
        </w:rPr>
        <w:t>.</w:t>
      </w:r>
      <w:r>
        <w:rPr>
          <w:rFonts w:ascii="仿宋_GB2312" w:eastAsia="仿宋_GB2312" w:hAnsi="CIDFont+F4" w:hint="eastAsia"/>
          <w:b/>
          <w:color w:val="000000"/>
          <w:sz w:val="32"/>
          <w:szCs w:val="32"/>
        </w:rPr>
        <w:t>统考科目和</w:t>
      </w:r>
      <w:r w:rsidRPr="00C35AF4">
        <w:rPr>
          <w:rFonts w:ascii="仿宋_GB2312" w:eastAsia="仿宋_GB2312" w:hAnsi="CIDFont+F4" w:hint="eastAsia"/>
          <w:b/>
          <w:color w:val="000000"/>
          <w:sz w:val="32"/>
          <w:szCs w:val="32"/>
        </w:rPr>
        <w:t>分值比例</w:t>
      </w:r>
    </w:p>
    <w:p w:rsidR="00EC44F6"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（1）声乐类</w:t>
      </w:r>
    </w:p>
    <w:p w:rsidR="00EC44F6" w:rsidRPr="00A0356B"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考试科目为声乐演唱、乐理、听写，各科满分均为100分。总成绩满分为300分。计算公式为：总成绩=（声乐演唱得分×80%+乐理得分×10%+听写得分×10%）×3。</w:t>
      </w:r>
    </w:p>
    <w:p w:rsidR="00EC44F6"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（2）器乐类</w:t>
      </w:r>
    </w:p>
    <w:p w:rsidR="00EC44F6"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考试科目为乐器演奏、乐理、听写，各科满分均为100分。总成绩满分为300分。计算公式为：总成绩=（乐器演</w:t>
      </w:r>
      <w:r>
        <w:rPr>
          <w:rFonts w:ascii="仿宋_GB2312" w:eastAsia="仿宋_GB2312" w:hAnsi="CIDFont+F4" w:hint="eastAsia"/>
          <w:color w:val="000000"/>
          <w:sz w:val="32"/>
          <w:szCs w:val="32"/>
        </w:rPr>
        <w:lastRenderedPageBreak/>
        <w:t>奏得分×80%+乐理得分×10%+听写得分×10%）×3。</w:t>
      </w:r>
    </w:p>
    <w:p w:rsidR="00EC44F6" w:rsidRPr="00C35AF4" w:rsidRDefault="00EC44F6" w:rsidP="00EC44F6">
      <w:pPr>
        <w:spacing w:line="560" w:lineRule="exact"/>
        <w:ind w:firstLineChars="200" w:firstLine="643"/>
        <w:rPr>
          <w:rFonts w:ascii="仿宋_GB2312" w:eastAsia="仿宋_GB2312" w:hAnsi="CIDFont+F4" w:hint="eastAsia"/>
          <w:b/>
          <w:color w:val="000000"/>
          <w:sz w:val="32"/>
          <w:szCs w:val="32"/>
        </w:rPr>
      </w:pPr>
      <w:r>
        <w:rPr>
          <w:rFonts w:ascii="仿宋_GB2312" w:eastAsia="仿宋_GB2312" w:hAnsi="CIDFont+F4" w:hint="eastAsia"/>
          <w:b/>
          <w:color w:val="000000"/>
          <w:sz w:val="32"/>
          <w:szCs w:val="32"/>
        </w:rPr>
        <w:t>3.</w:t>
      </w:r>
      <w:r w:rsidRPr="00C35AF4">
        <w:rPr>
          <w:rFonts w:ascii="仿宋_GB2312" w:eastAsia="仿宋_GB2312" w:hAnsi="CIDFont+F4" w:hint="eastAsia"/>
          <w:b/>
          <w:color w:val="000000"/>
          <w:sz w:val="32"/>
          <w:szCs w:val="32"/>
        </w:rPr>
        <w:t>考试形式</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声乐</w:t>
      </w:r>
      <w:r w:rsidRPr="00C35AF4">
        <w:rPr>
          <w:rFonts w:ascii="仿宋_GB2312" w:eastAsia="仿宋_GB2312" w:hAnsi="CIDFont+F4" w:hint="eastAsia"/>
          <w:color w:val="000000"/>
          <w:sz w:val="32"/>
          <w:szCs w:val="32"/>
        </w:rPr>
        <w:t>演唱、</w:t>
      </w:r>
      <w:r>
        <w:rPr>
          <w:rFonts w:ascii="仿宋_GB2312" w:eastAsia="仿宋_GB2312" w:hAnsi="CIDFont+F4" w:hint="eastAsia"/>
          <w:color w:val="000000"/>
          <w:sz w:val="32"/>
          <w:szCs w:val="32"/>
        </w:rPr>
        <w:t>乐器</w:t>
      </w:r>
      <w:r w:rsidRPr="00C35AF4">
        <w:rPr>
          <w:rFonts w:ascii="仿宋_GB2312" w:eastAsia="仿宋_GB2312" w:hAnsi="CIDFont+F4" w:hint="eastAsia"/>
          <w:color w:val="000000"/>
          <w:sz w:val="32"/>
          <w:szCs w:val="32"/>
        </w:rPr>
        <w:t>演奏：专业面试；</w:t>
      </w:r>
    </w:p>
    <w:p w:rsidR="00EC44F6" w:rsidRPr="00971C56"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乐理、听写：现场笔试。</w:t>
      </w:r>
    </w:p>
    <w:p w:rsidR="00EC44F6" w:rsidRPr="00971C56" w:rsidRDefault="00EC44F6" w:rsidP="00EC44F6">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971C56">
        <w:rPr>
          <w:rFonts w:ascii="黑体" w:eastAsia="黑体" w:hAnsi="黑体" w:hint="eastAsia"/>
          <w:color w:val="000000"/>
          <w:sz w:val="32"/>
          <w:szCs w:val="32"/>
        </w:rPr>
        <w:t>、考试内容及要求</w:t>
      </w:r>
    </w:p>
    <w:p w:rsidR="00EC44F6" w:rsidRPr="00C35AF4" w:rsidRDefault="00EC44F6" w:rsidP="00EC44F6">
      <w:pPr>
        <w:spacing w:line="560" w:lineRule="exact"/>
        <w:ind w:firstLineChars="200" w:firstLine="643"/>
        <w:rPr>
          <w:rFonts w:ascii="仿宋_GB2312" w:eastAsia="仿宋_GB2312" w:hAnsi="CIDFont+F4" w:hint="eastAsia"/>
          <w:b/>
          <w:color w:val="000000"/>
          <w:sz w:val="32"/>
          <w:szCs w:val="32"/>
        </w:rPr>
      </w:pPr>
      <w:r w:rsidRPr="00C35AF4">
        <w:rPr>
          <w:rFonts w:ascii="仿宋_GB2312" w:eastAsia="仿宋_GB2312" w:hAnsi="CIDFont+F4" w:hint="eastAsia"/>
          <w:b/>
          <w:color w:val="000000"/>
          <w:sz w:val="32"/>
          <w:szCs w:val="32"/>
        </w:rPr>
        <w:t>1.声乐演唱</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背谱演唱两首声乐作品，中外民歌、艺术歌曲、歌剧咏叹调均可，</w:t>
      </w:r>
      <w:proofErr w:type="gramStart"/>
      <w:r w:rsidRPr="00C35AF4">
        <w:rPr>
          <w:rFonts w:ascii="仿宋_GB2312" w:eastAsia="仿宋_GB2312" w:hAnsi="CIDFont+F4" w:hint="eastAsia"/>
          <w:sz w:val="32"/>
          <w:szCs w:val="32"/>
        </w:rPr>
        <w:t>演唱总</w:t>
      </w:r>
      <w:proofErr w:type="gramEnd"/>
      <w:r w:rsidRPr="00C35AF4">
        <w:rPr>
          <w:rFonts w:ascii="仿宋_GB2312" w:eastAsia="仿宋_GB2312" w:hAnsi="CIDFont+F4" w:hint="eastAsia"/>
          <w:sz w:val="32"/>
          <w:szCs w:val="32"/>
        </w:rPr>
        <w:t>时长不超</w:t>
      </w:r>
      <w:r w:rsidRPr="00C35AF4">
        <w:rPr>
          <w:rFonts w:ascii="仿宋_GB2312" w:eastAsia="仿宋_GB2312" w:hAnsi="CIDFont+F4" w:hint="eastAsia"/>
          <w:color w:val="000000"/>
          <w:sz w:val="32"/>
          <w:szCs w:val="32"/>
        </w:rPr>
        <w:t>过8分钟，</w:t>
      </w:r>
      <w:proofErr w:type="gramStart"/>
      <w:r w:rsidRPr="00C35AF4">
        <w:rPr>
          <w:rFonts w:ascii="仿宋_GB2312" w:eastAsia="仿宋_GB2312" w:hAnsi="CIDFont+F4" w:hint="eastAsia"/>
          <w:color w:val="000000"/>
          <w:sz w:val="32"/>
          <w:szCs w:val="32"/>
        </w:rPr>
        <w:t>伴奏自</w:t>
      </w:r>
      <w:proofErr w:type="gramEnd"/>
      <w:r w:rsidRPr="00C35AF4">
        <w:rPr>
          <w:rFonts w:ascii="仿宋_GB2312" w:eastAsia="仿宋_GB2312" w:hAnsi="CIDFont+F4" w:hint="eastAsia"/>
          <w:color w:val="000000"/>
          <w:sz w:val="32"/>
          <w:szCs w:val="32"/>
        </w:rPr>
        <w:t>带。</w:t>
      </w:r>
    </w:p>
    <w:p w:rsidR="00EC44F6" w:rsidRPr="00C35AF4" w:rsidRDefault="00EC44F6" w:rsidP="00EC44F6">
      <w:pPr>
        <w:spacing w:line="560" w:lineRule="exact"/>
        <w:ind w:firstLineChars="200" w:firstLine="643"/>
        <w:rPr>
          <w:rFonts w:ascii="仿宋_GB2312" w:eastAsia="仿宋_GB2312" w:hAnsi="CIDFont+F4" w:hint="eastAsia"/>
          <w:b/>
          <w:color w:val="000000"/>
          <w:sz w:val="32"/>
          <w:szCs w:val="32"/>
        </w:rPr>
      </w:pPr>
      <w:r w:rsidRPr="00C35AF4">
        <w:rPr>
          <w:rFonts w:ascii="仿宋_GB2312" w:eastAsia="仿宋_GB2312" w:hAnsi="CIDFont+F4" w:hint="eastAsia"/>
          <w:b/>
          <w:color w:val="000000"/>
          <w:sz w:val="32"/>
          <w:szCs w:val="32"/>
        </w:rPr>
        <w:t>2.乐器演奏</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（1）乐器范围</w:t>
      </w:r>
    </w:p>
    <w:p w:rsidR="00EC44F6" w:rsidRPr="00C35AF4" w:rsidRDefault="00D91686" w:rsidP="00EC44F6">
      <w:pPr>
        <w:spacing w:line="560" w:lineRule="exact"/>
        <w:ind w:firstLineChars="200" w:firstLine="640"/>
        <w:rPr>
          <w:rFonts w:ascii="仿宋_GB2312" w:eastAsia="仿宋_GB2312" w:hAnsi="CIDFont+F4" w:cs="Times New Roman" w:hint="eastAsia"/>
          <w:color w:val="000000"/>
          <w:sz w:val="32"/>
          <w:szCs w:val="32"/>
        </w:rPr>
      </w:pPr>
      <w:r w:rsidRPr="00C35AF4">
        <w:rPr>
          <w:rFonts w:ascii="仿宋_GB2312" w:eastAsia="仿宋_GB2312" w:hAnsi="CIDFont+F4" w:hint="eastAsia"/>
          <w:color w:val="000000"/>
          <w:sz w:val="32"/>
          <w:szCs w:val="32"/>
        </w:rPr>
        <w:fldChar w:fldCharType="begin"/>
      </w:r>
      <w:r w:rsidR="00EC44F6" w:rsidRPr="00C35AF4">
        <w:rPr>
          <w:rFonts w:ascii="仿宋_GB2312" w:eastAsia="仿宋_GB2312" w:hAnsi="CIDFont+F4" w:hint="eastAsia"/>
          <w:color w:val="000000"/>
          <w:sz w:val="32"/>
          <w:szCs w:val="32"/>
        </w:rPr>
        <w:instrText xml:space="preserve"> = 1 \* GB3 </w:instrText>
      </w:r>
      <w:r w:rsidRPr="00C35AF4">
        <w:rPr>
          <w:rFonts w:ascii="仿宋_GB2312" w:eastAsia="仿宋_GB2312" w:hAnsi="CIDFont+F4" w:hint="eastAsia"/>
          <w:color w:val="000000"/>
          <w:sz w:val="32"/>
          <w:szCs w:val="32"/>
        </w:rPr>
        <w:fldChar w:fldCharType="separate"/>
      </w:r>
      <w:r w:rsidR="00EC44F6" w:rsidRPr="00C35AF4">
        <w:rPr>
          <w:rFonts w:ascii="仿宋_GB2312" w:eastAsia="仿宋_GB2312" w:hAnsi="CIDFont+F4" w:hint="eastAsia"/>
          <w:noProof/>
          <w:color w:val="000000"/>
          <w:sz w:val="32"/>
          <w:szCs w:val="32"/>
        </w:rPr>
        <w:t>①</w:t>
      </w:r>
      <w:r w:rsidRPr="00C35AF4">
        <w:rPr>
          <w:rFonts w:ascii="仿宋_GB2312" w:eastAsia="仿宋_GB2312" w:hAnsi="CIDFont+F4" w:hint="eastAsia"/>
          <w:color w:val="000000"/>
          <w:sz w:val="32"/>
          <w:szCs w:val="32"/>
        </w:rPr>
        <w:fldChar w:fldCharType="end"/>
      </w:r>
      <w:r w:rsidR="00EC44F6" w:rsidRPr="00C35AF4">
        <w:rPr>
          <w:rFonts w:ascii="仿宋_GB2312" w:eastAsia="仿宋_GB2312" w:hAnsi="CIDFont+F4" w:hint="eastAsia"/>
          <w:color w:val="000000"/>
          <w:sz w:val="32"/>
          <w:szCs w:val="32"/>
        </w:rPr>
        <w:t>中国乐器演奏：</w:t>
      </w:r>
      <w:r w:rsidR="00EC44F6" w:rsidRPr="00C35AF4">
        <w:rPr>
          <w:rFonts w:ascii="仿宋_GB2312" w:eastAsia="仿宋_GB2312" w:hAnsi="CIDFont+F4" w:cs="Times New Roman" w:hint="eastAsia"/>
          <w:color w:val="000000"/>
          <w:sz w:val="32"/>
          <w:szCs w:val="32"/>
        </w:rPr>
        <w:t>笛子、笙、唢呐、二胡、板胡、琵琶、三弦、扬琴、古筝、古琴、</w:t>
      </w:r>
      <w:proofErr w:type="gramStart"/>
      <w:r w:rsidR="00EC44F6" w:rsidRPr="00C35AF4">
        <w:rPr>
          <w:rFonts w:ascii="仿宋_GB2312" w:eastAsia="仿宋_GB2312" w:hAnsi="CIDFont+F4" w:cs="Times New Roman" w:hint="eastAsia"/>
          <w:color w:val="000000"/>
          <w:sz w:val="32"/>
          <w:szCs w:val="32"/>
        </w:rPr>
        <w:t>阮</w:t>
      </w:r>
      <w:proofErr w:type="gramEnd"/>
      <w:r w:rsidR="00EC44F6" w:rsidRPr="00C35AF4">
        <w:rPr>
          <w:rFonts w:ascii="仿宋_GB2312" w:eastAsia="仿宋_GB2312" w:hAnsi="CIDFont+F4" w:cs="Times New Roman" w:hint="eastAsia"/>
          <w:color w:val="000000"/>
          <w:sz w:val="32"/>
          <w:szCs w:val="32"/>
        </w:rPr>
        <w:t>、柳琴、民族打击乐、管子</w:t>
      </w:r>
      <w:r w:rsidR="00EC44F6" w:rsidRPr="00C35AF4">
        <w:rPr>
          <w:rFonts w:ascii="仿宋_GB2312" w:eastAsia="仿宋_GB2312" w:hAnsi="CIDFont+F4" w:hint="eastAsia"/>
          <w:color w:val="000000"/>
          <w:sz w:val="32"/>
          <w:szCs w:val="32"/>
        </w:rPr>
        <w:t>。</w:t>
      </w:r>
    </w:p>
    <w:p w:rsidR="00EC44F6" w:rsidRPr="00C35AF4" w:rsidRDefault="00D9168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fldChar w:fldCharType="begin"/>
      </w:r>
      <w:r w:rsidR="00EC44F6" w:rsidRPr="00C35AF4">
        <w:rPr>
          <w:rFonts w:ascii="仿宋_GB2312" w:eastAsia="仿宋_GB2312" w:hAnsi="CIDFont+F4" w:hint="eastAsia"/>
          <w:color w:val="000000"/>
          <w:sz w:val="32"/>
          <w:szCs w:val="32"/>
        </w:rPr>
        <w:instrText xml:space="preserve"> = 2 \* GB3 </w:instrText>
      </w:r>
      <w:r w:rsidRPr="00C35AF4">
        <w:rPr>
          <w:rFonts w:ascii="仿宋_GB2312" w:eastAsia="仿宋_GB2312" w:hAnsi="CIDFont+F4" w:hint="eastAsia"/>
          <w:color w:val="000000"/>
          <w:sz w:val="32"/>
          <w:szCs w:val="32"/>
        </w:rPr>
        <w:fldChar w:fldCharType="separate"/>
      </w:r>
      <w:r w:rsidR="00EC44F6" w:rsidRPr="00C35AF4">
        <w:rPr>
          <w:rFonts w:ascii="仿宋_GB2312" w:eastAsia="仿宋_GB2312" w:hAnsi="CIDFont+F4" w:hint="eastAsia"/>
          <w:noProof/>
          <w:color w:val="000000"/>
          <w:sz w:val="32"/>
          <w:szCs w:val="32"/>
        </w:rPr>
        <w:t>②</w:t>
      </w:r>
      <w:r w:rsidRPr="00C35AF4">
        <w:rPr>
          <w:rFonts w:ascii="仿宋_GB2312" w:eastAsia="仿宋_GB2312" w:hAnsi="CIDFont+F4" w:hint="eastAsia"/>
          <w:color w:val="000000"/>
          <w:sz w:val="32"/>
          <w:szCs w:val="32"/>
        </w:rPr>
        <w:fldChar w:fldCharType="end"/>
      </w:r>
      <w:r w:rsidR="00EC44F6" w:rsidRPr="00C35AF4">
        <w:rPr>
          <w:rFonts w:ascii="仿宋_GB2312" w:eastAsia="仿宋_GB2312" w:hAnsi="CIDFont+F4" w:hint="eastAsia"/>
          <w:color w:val="000000"/>
          <w:sz w:val="32"/>
          <w:szCs w:val="32"/>
        </w:rPr>
        <w:t>管弦乐器演奏：</w:t>
      </w:r>
      <w:r w:rsidR="00EC44F6" w:rsidRPr="00C35AF4">
        <w:rPr>
          <w:rFonts w:ascii="仿宋_GB2312" w:eastAsia="仿宋_GB2312" w:hAnsi="CIDFont+F4" w:cs="Times New Roman" w:hint="eastAsia"/>
          <w:color w:val="000000"/>
          <w:sz w:val="32"/>
          <w:szCs w:val="32"/>
        </w:rPr>
        <w:t>小提琴、中提琴、大提琴、低音提琴、竖琴、长笛、单簧管、双簧管、大管、小号、长号、圆号、大号、</w:t>
      </w:r>
      <w:r w:rsidR="00EC44F6" w:rsidRPr="00F93671">
        <w:rPr>
          <w:rFonts w:ascii="仿宋_GB2312" w:eastAsia="仿宋_GB2312" w:hAnsi="CIDFont+F4" w:cs="Times New Roman" w:hint="eastAsia"/>
          <w:color w:val="000000"/>
          <w:sz w:val="32"/>
          <w:szCs w:val="32"/>
        </w:rPr>
        <w:t>西洋打击乐。</w:t>
      </w:r>
    </w:p>
    <w:p w:rsidR="00EC44F6" w:rsidRPr="00C35AF4" w:rsidRDefault="00D9168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fldChar w:fldCharType="begin"/>
      </w:r>
      <w:r w:rsidR="00EC44F6" w:rsidRPr="00C35AF4">
        <w:rPr>
          <w:rFonts w:ascii="仿宋_GB2312" w:eastAsia="仿宋_GB2312" w:hAnsi="CIDFont+F4" w:hint="eastAsia"/>
          <w:color w:val="000000"/>
          <w:sz w:val="32"/>
          <w:szCs w:val="32"/>
        </w:rPr>
        <w:instrText xml:space="preserve"> = 3 \* GB3 </w:instrText>
      </w:r>
      <w:r w:rsidRPr="00C35AF4">
        <w:rPr>
          <w:rFonts w:ascii="仿宋_GB2312" w:eastAsia="仿宋_GB2312" w:hAnsi="CIDFont+F4" w:hint="eastAsia"/>
          <w:color w:val="000000"/>
          <w:sz w:val="32"/>
          <w:szCs w:val="32"/>
        </w:rPr>
        <w:fldChar w:fldCharType="separate"/>
      </w:r>
      <w:r w:rsidR="00EC44F6" w:rsidRPr="00C35AF4">
        <w:rPr>
          <w:rFonts w:ascii="仿宋_GB2312" w:eastAsia="仿宋_GB2312" w:hAnsi="CIDFont+F4" w:hint="eastAsia"/>
          <w:noProof/>
          <w:color w:val="000000"/>
          <w:sz w:val="32"/>
          <w:szCs w:val="32"/>
        </w:rPr>
        <w:t>③</w:t>
      </w:r>
      <w:r w:rsidRPr="00C35AF4">
        <w:rPr>
          <w:rFonts w:ascii="仿宋_GB2312" w:eastAsia="仿宋_GB2312" w:hAnsi="CIDFont+F4" w:hint="eastAsia"/>
          <w:color w:val="000000"/>
          <w:sz w:val="32"/>
          <w:szCs w:val="32"/>
        </w:rPr>
        <w:fldChar w:fldCharType="end"/>
      </w:r>
      <w:r w:rsidR="00EC44F6" w:rsidRPr="00C35AF4">
        <w:rPr>
          <w:rFonts w:ascii="仿宋_GB2312" w:eastAsia="仿宋_GB2312" w:hAnsi="CIDFont+F4" w:hint="eastAsia"/>
          <w:color w:val="000000"/>
          <w:sz w:val="32"/>
          <w:szCs w:val="32"/>
        </w:rPr>
        <w:t>键盘乐器演奏：钢琴、手风琴、电子琴。</w:t>
      </w:r>
    </w:p>
    <w:p w:rsidR="00EC44F6" w:rsidRPr="00C35AF4" w:rsidRDefault="00D91686" w:rsidP="00EC44F6">
      <w:pPr>
        <w:spacing w:line="560" w:lineRule="exact"/>
        <w:ind w:firstLineChars="200" w:firstLine="640"/>
        <w:rPr>
          <w:rFonts w:ascii="仿宋_GB2312" w:eastAsia="仿宋_GB2312" w:hAnsi="CIDFont+F4" w:cs="Times New Roman" w:hint="eastAsia"/>
          <w:color w:val="000000"/>
          <w:sz w:val="32"/>
          <w:szCs w:val="32"/>
        </w:rPr>
      </w:pPr>
      <w:r w:rsidRPr="00C35AF4">
        <w:rPr>
          <w:rFonts w:ascii="仿宋_GB2312" w:eastAsia="仿宋_GB2312" w:hAnsi="CIDFont+F4" w:hint="eastAsia"/>
          <w:color w:val="000000"/>
          <w:sz w:val="32"/>
          <w:szCs w:val="32"/>
        </w:rPr>
        <w:fldChar w:fldCharType="begin"/>
      </w:r>
      <w:r w:rsidR="00EC44F6" w:rsidRPr="00C35AF4">
        <w:rPr>
          <w:rFonts w:ascii="仿宋_GB2312" w:eastAsia="仿宋_GB2312" w:hAnsi="CIDFont+F4" w:hint="eastAsia"/>
          <w:color w:val="000000"/>
          <w:sz w:val="32"/>
          <w:szCs w:val="32"/>
        </w:rPr>
        <w:instrText xml:space="preserve"> = 4 \* GB3 </w:instrText>
      </w:r>
      <w:r w:rsidRPr="00C35AF4">
        <w:rPr>
          <w:rFonts w:ascii="仿宋_GB2312" w:eastAsia="仿宋_GB2312" w:hAnsi="CIDFont+F4" w:hint="eastAsia"/>
          <w:color w:val="000000"/>
          <w:sz w:val="32"/>
          <w:szCs w:val="32"/>
        </w:rPr>
        <w:fldChar w:fldCharType="separate"/>
      </w:r>
      <w:r w:rsidR="00EC44F6" w:rsidRPr="00C35AF4">
        <w:rPr>
          <w:rFonts w:ascii="仿宋_GB2312" w:eastAsia="仿宋_GB2312" w:hAnsi="CIDFont+F4" w:hint="eastAsia"/>
          <w:color w:val="000000"/>
          <w:sz w:val="32"/>
          <w:szCs w:val="32"/>
        </w:rPr>
        <w:t>④</w:t>
      </w:r>
      <w:r w:rsidRPr="00C35AF4">
        <w:rPr>
          <w:rFonts w:ascii="仿宋_GB2312" w:eastAsia="仿宋_GB2312" w:hAnsi="CIDFont+F4" w:hint="eastAsia"/>
          <w:color w:val="000000"/>
          <w:sz w:val="32"/>
          <w:szCs w:val="32"/>
        </w:rPr>
        <w:fldChar w:fldCharType="end"/>
      </w:r>
      <w:r w:rsidR="00EC44F6" w:rsidRPr="00C35AF4">
        <w:rPr>
          <w:rFonts w:ascii="仿宋_GB2312" w:eastAsia="仿宋_GB2312" w:hAnsi="CIDFont+F4" w:hint="eastAsia"/>
          <w:color w:val="000000"/>
          <w:sz w:val="32"/>
          <w:szCs w:val="32"/>
        </w:rPr>
        <w:t>流行乐器演奏：现代键盘、</w:t>
      </w:r>
      <w:r w:rsidR="00EC44F6" w:rsidRPr="00C35AF4">
        <w:rPr>
          <w:rFonts w:ascii="仿宋_GB2312" w:eastAsia="仿宋_GB2312" w:hAnsi="CIDFont+F4" w:cs="Times New Roman" w:hint="eastAsia"/>
          <w:color w:val="000000"/>
          <w:sz w:val="32"/>
          <w:szCs w:val="32"/>
        </w:rPr>
        <w:t>萨克斯管、爵士小号、爵士长号、爵士鼓、吉他、电吉他、电贝司、电子手风琴</w:t>
      </w:r>
      <w:r w:rsidR="00EC44F6" w:rsidRPr="00C35AF4">
        <w:rPr>
          <w:rFonts w:ascii="仿宋_GB2312" w:eastAsia="仿宋_GB2312" w:hAnsi="CIDFont+F4" w:hint="eastAsia"/>
          <w:color w:val="000000"/>
          <w:sz w:val="32"/>
          <w:szCs w:val="32"/>
        </w:rPr>
        <w:t>。</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考生可以在规定范围内选择一种乐器参加考试。</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（2）内容及要求</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背谱演奏器乐作品两首，其中练习曲、乐曲各一首，</w:t>
      </w:r>
      <w:proofErr w:type="gramStart"/>
      <w:r w:rsidRPr="000C266D">
        <w:rPr>
          <w:rFonts w:ascii="仿宋_GB2312" w:eastAsia="仿宋_GB2312" w:hAnsi="CIDFont+F4" w:hint="eastAsia"/>
          <w:color w:val="000000"/>
          <w:sz w:val="32"/>
          <w:szCs w:val="32"/>
        </w:rPr>
        <w:t>演奏总</w:t>
      </w:r>
      <w:proofErr w:type="gramEnd"/>
      <w:r w:rsidRPr="000C266D">
        <w:rPr>
          <w:rFonts w:ascii="仿宋_GB2312" w:eastAsia="仿宋_GB2312" w:hAnsi="CIDFont+F4" w:hint="eastAsia"/>
          <w:color w:val="000000"/>
          <w:sz w:val="32"/>
          <w:szCs w:val="32"/>
        </w:rPr>
        <w:t>时长</w:t>
      </w:r>
      <w:r w:rsidRPr="00C35AF4">
        <w:rPr>
          <w:rFonts w:ascii="仿宋_GB2312" w:eastAsia="仿宋_GB2312" w:hAnsi="CIDFont+F4" w:hint="eastAsia"/>
          <w:color w:val="000000"/>
          <w:sz w:val="32"/>
          <w:szCs w:val="32"/>
        </w:rPr>
        <w:t>不超过10分钟，</w:t>
      </w:r>
      <w:proofErr w:type="gramStart"/>
      <w:r w:rsidRPr="00C35AF4">
        <w:rPr>
          <w:rFonts w:ascii="仿宋_GB2312" w:eastAsia="仿宋_GB2312" w:hAnsi="CIDFont+F4" w:hint="eastAsia"/>
          <w:color w:val="000000"/>
          <w:sz w:val="32"/>
          <w:szCs w:val="32"/>
        </w:rPr>
        <w:t>伴奏自</w:t>
      </w:r>
      <w:proofErr w:type="gramEnd"/>
      <w:r w:rsidRPr="00C35AF4">
        <w:rPr>
          <w:rFonts w:ascii="仿宋_GB2312" w:eastAsia="仿宋_GB2312" w:hAnsi="CIDFont+F4" w:hint="eastAsia"/>
          <w:color w:val="000000"/>
          <w:sz w:val="32"/>
          <w:szCs w:val="32"/>
        </w:rPr>
        <w:t>带。</w:t>
      </w:r>
    </w:p>
    <w:p w:rsidR="00EC44F6" w:rsidRPr="00C35AF4" w:rsidRDefault="00EC44F6" w:rsidP="00EC44F6">
      <w:pPr>
        <w:spacing w:line="560" w:lineRule="exact"/>
        <w:ind w:firstLineChars="200" w:firstLine="643"/>
        <w:rPr>
          <w:rFonts w:ascii="仿宋_GB2312" w:eastAsia="仿宋_GB2312" w:hAnsi="CIDFont+F4" w:hint="eastAsia"/>
          <w:b/>
          <w:color w:val="000000"/>
          <w:sz w:val="32"/>
          <w:szCs w:val="32"/>
        </w:rPr>
      </w:pPr>
      <w:r w:rsidRPr="00C35AF4">
        <w:rPr>
          <w:rFonts w:ascii="仿宋_GB2312" w:eastAsia="仿宋_GB2312" w:hAnsi="CIDFont+F4" w:hint="eastAsia"/>
          <w:b/>
          <w:color w:val="000000"/>
          <w:sz w:val="32"/>
          <w:szCs w:val="32"/>
        </w:rPr>
        <w:t>3.乐理</w:t>
      </w:r>
    </w:p>
    <w:p w:rsidR="00EC44F6"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考试内容：</w:t>
      </w:r>
      <w:r w:rsidRPr="00C35AF4">
        <w:rPr>
          <w:rFonts w:ascii="仿宋_GB2312" w:eastAsia="仿宋_GB2312" w:hAnsi="CIDFont+F4" w:hint="eastAsia"/>
          <w:color w:val="000000"/>
          <w:sz w:val="32"/>
          <w:szCs w:val="32"/>
        </w:rPr>
        <w:t>音与音高；常用记谱法；节奏、节拍、音值</w:t>
      </w:r>
      <w:r w:rsidRPr="00C35AF4">
        <w:rPr>
          <w:rFonts w:ascii="仿宋_GB2312" w:eastAsia="仿宋_GB2312" w:hAnsi="CIDFont+F4" w:hint="eastAsia"/>
          <w:color w:val="000000"/>
          <w:sz w:val="32"/>
          <w:szCs w:val="32"/>
        </w:rPr>
        <w:lastRenderedPageBreak/>
        <w:t>组合法；音乐术语、标记及装饰音；五线谱与简谱互译；音程、和弦（构成、识别、</w:t>
      </w:r>
      <w:proofErr w:type="gramStart"/>
      <w:r w:rsidRPr="00C35AF4">
        <w:rPr>
          <w:rFonts w:ascii="仿宋_GB2312" w:eastAsia="仿宋_GB2312" w:hAnsi="CIDFont+F4" w:hint="eastAsia"/>
          <w:color w:val="000000"/>
          <w:sz w:val="32"/>
          <w:szCs w:val="32"/>
        </w:rPr>
        <w:t>调内解决</w:t>
      </w:r>
      <w:proofErr w:type="gramEnd"/>
      <w:r w:rsidRPr="00C35AF4">
        <w:rPr>
          <w:rFonts w:ascii="仿宋_GB2312" w:eastAsia="仿宋_GB2312" w:hAnsi="CIDFont+F4" w:hint="eastAsia"/>
          <w:color w:val="000000"/>
          <w:sz w:val="32"/>
          <w:szCs w:val="32"/>
        </w:rPr>
        <w:t>）；调式调性（</w:t>
      </w:r>
      <w:proofErr w:type="gramStart"/>
      <w:r w:rsidRPr="00C35AF4">
        <w:rPr>
          <w:rFonts w:ascii="仿宋_GB2312" w:eastAsia="仿宋_GB2312" w:hAnsi="CIDFont+F4" w:hint="eastAsia"/>
          <w:color w:val="000000"/>
          <w:sz w:val="32"/>
          <w:szCs w:val="32"/>
        </w:rPr>
        <w:t>含大小</w:t>
      </w:r>
      <w:proofErr w:type="gramEnd"/>
      <w:r w:rsidRPr="00C35AF4">
        <w:rPr>
          <w:rFonts w:ascii="仿宋_GB2312" w:eastAsia="仿宋_GB2312" w:hAnsi="CIDFont+F4" w:hint="eastAsia"/>
          <w:color w:val="000000"/>
          <w:sz w:val="32"/>
          <w:szCs w:val="32"/>
        </w:rPr>
        <w:t>调式及民族调式的调号、音阶、半音阶、调性分析、转调、移调等）。</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试题类型：单选题20分，填空题10分，判断题10分，调性分析题10分，写作题50分（含</w:t>
      </w:r>
      <w:r w:rsidRPr="00487F7E">
        <w:rPr>
          <w:rFonts w:ascii="仿宋_GB2312" w:eastAsia="仿宋_GB2312" w:hAnsi="CIDFont+F4" w:hint="eastAsia"/>
          <w:color w:val="000000"/>
          <w:sz w:val="32"/>
          <w:szCs w:val="32"/>
        </w:rPr>
        <w:t>音程和弦构成或识别</w:t>
      </w:r>
      <w:r>
        <w:rPr>
          <w:rFonts w:ascii="仿宋_GB2312" w:eastAsia="仿宋_GB2312" w:hAnsi="CIDFont+F4" w:hint="eastAsia"/>
          <w:color w:val="000000"/>
          <w:sz w:val="32"/>
          <w:szCs w:val="32"/>
        </w:rPr>
        <w:t>、</w:t>
      </w:r>
      <w:r w:rsidRPr="00487F7E">
        <w:rPr>
          <w:rFonts w:ascii="仿宋_GB2312" w:eastAsia="仿宋_GB2312" w:hAnsi="CIDFont+F4" w:hint="eastAsia"/>
          <w:color w:val="000000"/>
          <w:sz w:val="32"/>
          <w:szCs w:val="32"/>
        </w:rPr>
        <w:t>音程</w:t>
      </w:r>
      <w:proofErr w:type="gramStart"/>
      <w:r w:rsidRPr="00487F7E">
        <w:rPr>
          <w:rFonts w:ascii="仿宋_GB2312" w:eastAsia="仿宋_GB2312" w:hAnsi="CIDFont+F4" w:hint="eastAsia"/>
          <w:color w:val="000000"/>
          <w:sz w:val="32"/>
          <w:szCs w:val="32"/>
        </w:rPr>
        <w:t>和弦找调或</w:t>
      </w:r>
      <w:proofErr w:type="gramEnd"/>
      <w:r w:rsidRPr="00487F7E">
        <w:rPr>
          <w:rFonts w:ascii="仿宋_GB2312" w:eastAsia="仿宋_GB2312" w:hAnsi="CIDFont+F4" w:hint="eastAsia"/>
          <w:color w:val="000000"/>
          <w:sz w:val="32"/>
          <w:szCs w:val="32"/>
        </w:rPr>
        <w:t>解决</w:t>
      </w:r>
      <w:r>
        <w:rPr>
          <w:rFonts w:ascii="仿宋_GB2312" w:eastAsia="仿宋_GB2312" w:hAnsi="CIDFont+F4" w:hint="eastAsia"/>
          <w:color w:val="000000"/>
          <w:sz w:val="32"/>
          <w:szCs w:val="32"/>
        </w:rPr>
        <w:t>、</w:t>
      </w:r>
      <w:r w:rsidRPr="00487F7E">
        <w:rPr>
          <w:rFonts w:ascii="仿宋_GB2312" w:eastAsia="仿宋_GB2312" w:hAnsi="CIDFont+F4" w:hint="eastAsia"/>
          <w:color w:val="000000"/>
          <w:sz w:val="32"/>
          <w:szCs w:val="32"/>
        </w:rPr>
        <w:t>音阶构成或识别</w:t>
      </w:r>
      <w:r>
        <w:rPr>
          <w:rFonts w:ascii="仿宋_GB2312" w:eastAsia="仿宋_GB2312" w:hAnsi="CIDFont+F4" w:hint="eastAsia"/>
          <w:color w:val="000000"/>
          <w:sz w:val="32"/>
          <w:szCs w:val="32"/>
        </w:rPr>
        <w:t>、</w:t>
      </w:r>
      <w:r w:rsidRPr="00487F7E">
        <w:rPr>
          <w:rFonts w:ascii="仿宋_GB2312" w:eastAsia="仿宋_GB2312" w:hAnsi="CIDFont+F4" w:hint="eastAsia"/>
          <w:color w:val="000000"/>
          <w:sz w:val="32"/>
          <w:szCs w:val="32"/>
        </w:rPr>
        <w:t>音值组合法或节拍的正确划分</w:t>
      </w:r>
      <w:r>
        <w:rPr>
          <w:rFonts w:ascii="仿宋_GB2312" w:eastAsia="仿宋_GB2312" w:hAnsi="CIDFont+F4" w:hint="eastAsia"/>
          <w:color w:val="000000"/>
          <w:sz w:val="32"/>
          <w:szCs w:val="32"/>
        </w:rPr>
        <w:t>、</w:t>
      </w:r>
      <w:proofErr w:type="gramStart"/>
      <w:r w:rsidRPr="00487F7E">
        <w:rPr>
          <w:rFonts w:ascii="仿宋_GB2312" w:eastAsia="仿宋_GB2312" w:hAnsi="CIDFont+F4" w:hint="eastAsia"/>
          <w:color w:val="000000"/>
          <w:sz w:val="32"/>
          <w:szCs w:val="32"/>
        </w:rPr>
        <w:t>简线互译</w:t>
      </w:r>
      <w:proofErr w:type="gramEnd"/>
      <w:r w:rsidRPr="00487F7E">
        <w:rPr>
          <w:rFonts w:ascii="仿宋_GB2312" w:eastAsia="仿宋_GB2312" w:hAnsi="CIDFont+F4" w:hint="eastAsia"/>
          <w:color w:val="000000"/>
          <w:sz w:val="32"/>
          <w:szCs w:val="32"/>
        </w:rPr>
        <w:t>或移调</w:t>
      </w:r>
      <w:r>
        <w:rPr>
          <w:rFonts w:ascii="仿宋_GB2312" w:eastAsia="仿宋_GB2312" w:hAnsi="CIDFont+F4" w:hint="eastAsia"/>
          <w:color w:val="000000"/>
          <w:sz w:val="32"/>
          <w:szCs w:val="32"/>
        </w:rPr>
        <w:t>）</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考试时间：90分钟。</w:t>
      </w:r>
    </w:p>
    <w:p w:rsidR="00EC44F6" w:rsidRPr="00C35AF4" w:rsidRDefault="00EC44F6" w:rsidP="00EC44F6">
      <w:pPr>
        <w:spacing w:line="560" w:lineRule="exact"/>
        <w:ind w:firstLineChars="200" w:firstLine="643"/>
        <w:rPr>
          <w:rFonts w:ascii="仿宋_GB2312" w:eastAsia="仿宋_GB2312" w:hAnsi="CIDFont+F4" w:hint="eastAsia"/>
          <w:b/>
          <w:color w:val="000000"/>
          <w:sz w:val="32"/>
          <w:szCs w:val="32"/>
        </w:rPr>
      </w:pPr>
      <w:r w:rsidRPr="00C35AF4">
        <w:rPr>
          <w:rFonts w:ascii="仿宋_GB2312" w:eastAsia="仿宋_GB2312" w:hAnsi="CIDFont+F4" w:hint="eastAsia"/>
          <w:b/>
          <w:color w:val="000000"/>
          <w:sz w:val="32"/>
          <w:szCs w:val="32"/>
        </w:rPr>
        <w:t>4.听写</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Pr>
          <w:rFonts w:ascii="仿宋_GB2312" w:eastAsia="仿宋_GB2312" w:hAnsi="CIDFont+F4" w:hint="eastAsia"/>
          <w:color w:val="000000"/>
          <w:sz w:val="32"/>
          <w:szCs w:val="32"/>
        </w:rPr>
        <w:t>考试内容：</w:t>
      </w:r>
      <w:r w:rsidRPr="00C35AF4">
        <w:rPr>
          <w:rFonts w:ascii="仿宋_GB2312" w:eastAsia="仿宋_GB2312" w:hAnsi="CIDFont+F4" w:hint="eastAsia"/>
          <w:color w:val="000000"/>
          <w:sz w:val="32"/>
          <w:szCs w:val="32"/>
        </w:rPr>
        <w:t>单音</w:t>
      </w:r>
      <w:r>
        <w:rPr>
          <w:rFonts w:ascii="仿宋_GB2312" w:eastAsia="仿宋_GB2312" w:hAnsi="CIDFont+F4" w:hint="eastAsia"/>
          <w:color w:val="000000"/>
          <w:sz w:val="32"/>
          <w:szCs w:val="32"/>
        </w:rPr>
        <w:t>20分</w:t>
      </w:r>
      <w:r w:rsidRPr="00C35AF4">
        <w:rPr>
          <w:rFonts w:ascii="仿宋_GB2312" w:eastAsia="仿宋_GB2312" w:hAnsi="CIDFont+F4" w:hint="eastAsia"/>
          <w:color w:val="000000"/>
          <w:sz w:val="32"/>
          <w:szCs w:val="32"/>
        </w:rPr>
        <w:t>、音程</w:t>
      </w:r>
      <w:r>
        <w:rPr>
          <w:rFonts w:ascii="仿宋_GB2312" w:eastAsia="仿宋_GB2312" w:hAnsi="CIDFont+F4" w:hint="eastAsia"/>
          <w:color w:val="000000"/>
          <w:sz w:val="32"/>
          <w:szCs w:val="32"/>
        </w:rPr>
        <w:t>20分</w:t>
      </w:r>
      <w:r w:rsidRPr="00C35AF4">
        <w:rPr>
          <w:rFonts w:ascii="仿宋_GB2312" w:eastAsia="仿宋_GB2312" w:hAnsi="CIDFont+F4" w:hint="eastAsia"/>
          <w:color w:val="000000"/>
          <w:sz w:val="32"/>
          <w:szCs w:val="32"/>
        </w:rPr>
        <w:t>、三和弦（含转位）</w:t>
      </w:r>
      <w:r>
        <w:rPr>
          <w:rFonts w:ascii="仿宋_GB2312" w:eastAsia="仿宋_GB2312" w:hAnsi="CIDFont+F4" w:hint="eastAsia"/>
          <w:color w:val="000000"/>
          <w:sz w:val="32"/>
          <w:szCs w:val="32"/>
        </w:rPr>
        <w:t>30分</w:t>
      </w:r>
      <w:r w:rsidRPr="00C35AF4">
        <w:rPr>
          <w:rFonts w:ascii="仿宋_GB2312" w:eastAsia="仿宋_GB2312" w:hAnsi="CIDFont+F4" w:hint="eastAsia"/>
          <w:color w:val="000000"/>
          <w:sz w:val="32"/>
          <w:szCs w:val="32"/>
        </w:rPr>
        <w:t>、单声部旋律（一个升调号以内， 8小节）</w:t>
      </w:r>
      <w:r>
        <w:rPr>
          <w:rFonts w:ascii="仿宋_GB2312" w:eastAsia="仿宋_GB2312" w:hAnsi="CIDFont+F4" w:hint="eastAsia"/>
          <w:color w:val="000000"/>
          <w:sz w:val="32"/>
          <w:szCs w:val="32"/>
        </w:rPr>
        <w:t>30分</w:t>
      </w:r>
      <w:r w:rsidRPr="00C35AF4">
        <w:rPr>
          <w:rFonts w:ascii="仿宋_GB2312" w:eastAsia="仿宋_GB2312" w:hAnsi="CIDFont+F4" w:hint="eastAsia"/>
          <w:color w:val="000000"/>
          <w:sz w:val="32"/>
          <w:szCs w:val="32"/>
        </w:rPr>
        <w:t>。</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考试时间：60分钟。</w:t>
      </w:r>
    </w:p>
    <w:p w:rsidR="00EC44F6" w:rsidRPr="00971C56" w:rsidRDefault="00EC44F6" w:rsidP="00EC44F6">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w:t>
      </w:r>
      <w:r w:rsidRPr="00971C56">
        <w:rPr>
          <w:rFonts w:ascii="黑体" w:eastAsia="黑体" w:hAnsi="黑体" w:hint="eastAsia"/>
          <w:color w:val="000000"/>
          <w:sz w:val="32"/>
          <w:szCs w:val="32"/>
        </w:rPr>
        <w:t>、</w:t>
      </w:r>
      <w:r>
        <w:rPr>
          <w:rFonts w:ascii="黑体" w:eastAsia="黑体" w:hAnsi="黑体" w:hint="eastAsia"/>
          <w:color w:val="000000"/>
          <w:sz w:val="32"/>
          <w:szCs w:val="32"/>
        </w:rPr>
        <w:t>专业面试</w:t>
      </w:r>
      <w:r w:rsidRPr="00971C56">
        <w:rPr>
          <w:rFonts w:ascii="黑体" w:eastAsia="黑体" w:hAnsi="黑体" w:hint="eastAsia"/>
          <w:color w:val="000000"/>
          <w:sz w:val="32"/>
          <w:szCs w:val="32"/>
        </w:rPr>
        <w:t>评分依据</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1.考生现场演唱、演奏的技术技能水平，占比30%。</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2.考生演唱、演奏曲目的难易程度，占比20%。</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3.考生对于作品音准、节奏、速度、力度等的掌控程度，占比25%。</w:t>
      </w:r>
    </w:p>
    <w:p w:rsidR="00EC44F6" w:rsidRPr="00C35AF4" w:rsidRDefault="00EC44F6" w:rsidP="00EC44F6">
      <w:pPr>
        <w:spacing w:line="560" w:lineRule="exact"/>
        <w:ind w:firstLineChars="200" w:firstLine="640"/>
        <w:rPr>
          <w:rFonts w:ascii="仿宋_GB2312" w:eastAsia="仿宋_GB2312" w:hAnsi="CIDFont+F4" w:hint="eastAsia"/>
          <w:color w:val="000000"/>
          <w:sz w:val="32"/>
          <w:szCs w:val="32"/>
        </w:rPr>
      </w:pPr>
      <w:r w:rsidRPr="00C35AF4">
        <w:rPr>
          <w:rFonts w:ascii="仿宋_GB2312" w:eastAsia="仿宋_GB2312" w:hAnsi="CIDFont+F4" w:hint="eastAsia"/>
          <w:color w:val="000000"/>
          <w:sz w:val="32"/>
          <w:szCs w:val="32"/>
        </w:rPr>
        <w:t>4.考生对于作品风格的把握和内容的表现能力,占比25%。</w:t>
      </w:r>
    </w:p>
    <w:p w:rsidR="00EC44F6" w:rsidRDefault="00EC44F6" w:rsidP="00EC44F6">
      <w:pPr>
        <w:spacing w:line="560" w:lineRule="exact"/>
        <w:ind w:leftChars="8" w:left="17" w:firstLineChars="200" w:firstLine="640"/>
        <w:rPr>
          <w:rFonts w:ascii="仿宋_GB2312" w:eastAsia="仿宋_GB2312" w:hAnsi="宋体"/>
          <w:sz w:val="32"/>
          <w:szCs w:val="32"/>
        </w:rPr>
      </w:pPr>
    </w:p>
    <w:p w:rsidR="00EC44F6" w:rsidRPr="00A74DCE" w:rsidRDefault="00EC44F6" w:rsidP="00EC44F6">
      <w:pPr>
        <w:spacing w:line="560" w:lineRule="exact"/>
        <w:ind w:leftChars="8" w:left="17" w:firstLineChars="200" w:firstLine="640"/>
        <w:rPr>
          <w:rFonts w:ascii="仿宋_GB2312" w:eastAsia="仿宋_GB2312" w:hAnsi="宋体"/>
          <w:sz w:val="32"/>
          <w:szCs w:val="32"/>
        </w:rPr>
      </w:pPr>
      <w:r>
        <w:rPr>
          <w:rFonts w:ascii="仿宋_GB2312" w:eastAsia="仿宋_GB2312" w:hAnsi="宋体" w:hint="eastAsia"/>
          <w:sz w:val="32"/>
          <w:szCs w:val="32"/>
        </w:rPr>
        <w:t>本大纲自2022年音乐类专业考试开始执行。</w:t>
      </w:r>
    </w:p>
    <w:p w:rsidR="00D76579" w:rsidRPr="00EC44F6" w:rsidRDefault="00D76579" w:rsidP="00EC44F6">
      <w:pPr>
        <w:rPr>
          <w:szCs w:val="28"/>
        </w:rPr>
      </w:pPr>
    </w:p>
    <w:sectPr w:rsidR="00D76579" w:rsidRPr="00EC44F6" w:rsidSect="00A348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FE" w:rsidRDefault="008C5AFE" w:rsidP="00BE0638">
      <w:r>
        <w:separator/>
      </w:r>
    </w:p>
  </w:endnote>
  <w:endnote w:type="continuationSeparator" w:id="0">
    <w:p w:rsidR="008C5AFE" w:rsidRDefault="008C5AFE" w:rsidP="00BE06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IDFont+F4">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FE" w:rsidRDefault="008C5AFE" w:rsidP="00BE0638">
      <w:r>
        <w:separator/>
      </w:r>
    </w:p>
  </w:footnote>
  <w:footnote w:type="continuationSeparator" w:id="0">
    <w:p w:rsidR="008C5AFE" w:rsidRDefault="008C5AFE" w:rsidP="00BE0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A82"/>
    <w:rsid w:val="00012823"/>
    <w:rsid w:val="000B0B8F"/>
    <w:rsid w:val="000B3926"/>
    <w:rsid w:val="000D7181"/>
    <w:rsid w:val="001E1D2A"/>
    <w:rsid w:val="00276A07"/>
    <w:rsid w:val="002D1B2D"/>
    <w:rsid w:val="00345E16"/>
    <w:rsid w:val="0036764B"/>
    <w:rsid w:val="003A7D3A"/>
    <w:rsid w:val="00502CF8"/>
    <w:rsid w:val="005171AF"/>
    <w:rsid w:val="00587B4D"/>
    <w:rsid w:val="005C672F"/>
    <w:rsid w:val="00650BFF"/>
    <w:rsid w:val="00685F96"/>
    <w:rsid w:val="00734CB9"/>
    <w:rsid w:val="007A2642"/>
    <w:rsid w:val="008C5AFE"/>
    <w:rsid w:val="008D7002"/>
    <w:rsid w:val="0092243D"/>
    <w:rsid w:val="00A348D3"/>
    <w:rsid w:val="00A66BF1"/>
    <w:rsid w:val="00A72B76"/>
    <w:rsid w:val="00A91CBA"/>
    <w:rsid w:val="00AB3271"/>
    <w:rsid w:val="00AC4A82"/>
    <w:rsid w:val="00B228D7"/>
    <w:rsid w:val="00BE0638"/>
    <w:rsid w:val="00C95349"/>
    <w:rsid w:val="00D37F08"/>
    <w:rsid w:val="00D76579"/>
    <w:rsid w:val="00D91686"/>
    <w:rsid w:val="00DF5EE3"/>
    <w:rsid w:val="00E06D2B"/>
    <w:rsid w:val="00E131E0"/>
    <w:rsid w:val="00E30389"/>
    <w:rsid w:val="00EC4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F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C4A82"/>
    <w:rPr>
      <w:rFonts w:ascii="CIDFont+F2" w:hAnsi="CIDFont+F2" w:hint="default"/>
      <w:b w:val="0"/>
      <w:bCs w:val="0"/>
      <w:i w:val="0"/>
      <w:iCs w:val="0"/>
      <w:color w:val="000000"/>
      <w:sz w:val="44"/>
      <w:szCs w:val="44"/>
    </w:rPr>
  </w:style>
  <w:style w:type="paragraph" w:styleId="a3">
    <w:name w:val="List Paragraph"/>
    <w:basedOn w:val="a"/>
    <w:uiPriority w:val="34"/>
    <w:qFormat/>
    <w:rsid w:val="00AC4A82"/>
    <w:pPr>
      <w:ind w:firstLineChars="200" w:firstLine="420"/>
    </w:pPr>
    <w:rPr>
      <w:szCs w:val="22"/>
    </w:rPr>
  </w:style>
  <w:style w:type="paragraph" w:styleId="a4">
    <w:name w:val="header"/>
    <w:basedOn w:val="a"/>
    <w:link w:val="Char"/>
    <w:uiPriority w:val="99"/>
    <w:semiHidden/>
    <w:unhideWhenUsed/>
    <w:rsid w:val="00BE0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E0638"/>
    <w:rPr>
      <w:sz w:val="18"/>
      <w:szCs w:val="18"/>
    </w:rPr>
  </w:style>
  <w:style w:type="paragraph" w:styleId="a5">
    <w:name w:val="footer"/>
    <w:basedOn w:val="a"/>
    <w:link w:val="Char0"/>
    <w:uiPriority w:val="99"/>
    <w:semiHidden/>
    <w:unhideWhenUsed/>
    <w:rsid w:val="00BE063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E06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191</Words>
  <Characters>1093</Characters>
  <Application>Microsoft Office Word</Application>
  <DocSecurity>0</DocSecurity>
  <Lines>9</Lines>
  <Paragraphs>2</Paragraphs>
  <ScaleCrop>false</ScaleCrop>
  <Company>MS</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2020-09-27T02:21:00Z</dcterms:created>
  <dcterms:modified xsi:type="dcterms:W3CDTF">2022-04-27T09:09:00Z</dcterms:modified>
</cp:coreProperties>
</file>